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4E41CD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16</w:t>
      </w:r>
      <w:r w:rsidR="00921C0D">
        <w:rPr>
          <w:rFonts w:ascii="Times New Roman" w:hAnsi="Times New Roman" w:cs="Times New Roman"/>
          <w:sz w:val="24"/>
          <w:szCs w:val="24"/>
        </w:rPr>
        <w:t>, 2018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4:00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4E41CD">
        <w:rPr>
          <w:rFonts w:ascii="Times New Roman" w:hAnsi="Times New Roman" w:cs="Times New Roman"/>
          <w:b/>
          <w:sz w:val="24"/>
          <w:szCs w:val="24"/>
        </w:rPr>
        <w:t>6</w:t>
      </w:r>
      <w:r w:rsidR="00921C0D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r w:rsidR="00921C0D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921C0D">
        <w:rPr>
          <w:rFonts w:ascii="Times New Roman" w:hAnsi="Times New Roman" w:cs="Times New Roman"/>
          <w:sz w:val="24"/>
          <w:szCs w:val="24"/>
        </w:rPr>
        <w:t xml:space="preserve"> the proposed Budget for FY19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roll back the millage rate from 13.683 to 12.683</w:t>
      </w:r>
    </w:p>
    <w:p w:rsid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E41CD" w:rsidRPr="004E41CD" w:rsidRDefault="004E41CD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FY19 Budget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4E4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5748C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1CD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579F-925C-41B8-863B-6EF96C0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2017-08-10T12:32:00Z</cp:lastPrinted>
  <dcterms:created xsi:type="dcterms:W3CDTF">2018-08-09T12:11:00Z</dcterms:created>
  <dcterms:modified xsi:type="dcterms:W3CDTF">2018-08-09T12:14:00Z</dcterms:modified>
</cp:coreProperties>
</file>